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2D6" w:rsidRDefault="002745A7">
      <w:r>
        <w:rPr>
          <w:noProof/>
        </w:rPr>
        <w:drawing>
          <wp:inline distT="0" distB="0" distL="0" distR="0">
            <wp:extent cx="5734050" cy="2667000"/>
            <wp:effectExtent l="19050" t="0" r="0" b="0"/>
            <wp:docPr id="1" name="Bild 2" descr="MARKETING_:DETAIL research:Forschungspartner:BMVBS:Veranstaltungsreihe 2012:Orte_Termine:3_Sept_Neu-Ulm:Wettbewerb Neu-Ulm:120706- 287-Jury-BMVB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MARKETING_:DETAIL research:Forschungspartner:BMVBS:Veranstaltungsreihe 2012:Orte_Termine:3_Sept_Neu-Ulm:Wettbewerb Neu-Ulm:120706- 287-Jury-BMVBS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2D6" w:rsidRDefault="00A452D6"/>
    <w:p w:rsidR="00A452D6" w:rsidRDefault="00A452D6"/>
    <w:p w:rsidR="00A452D6" w:rsidRPr="002E67A3" w:rsidRDefault="00A452D6">
      <w:pPr>
        <w:rPr>
          <w:rFonts w:ascii="Arial" w:hAnsi="Arial" w:cs="Arial"/>
        </w:rPr>
      </w:pPr>
      <w:r w:rsidRPr="002E67A3">
        <w:rPr>
          <w:rFonts w:ascii="Arial" w:hAnsi="Arial" w:cs="Arial"/>
        </w:rPr>
        <w:t>Teilnehmer der Sitzung V.l. Michaela Schmidt, Georg Sahner, Jasmin Kemmler, Helmut Mildner, Carsten Tichelmann, Gerold Noerenberg, Uta Pottgiesser, , Günther Hoffmann, Guido Hagel, Andreas Neureuther, Günther Pfeiffer, Ulrich Zink</w:t>
      </w:r>
    </w:p>
    <w:p w:rsidR="00A452D6" w:rsidRDefault="00A452D6"/>
    <w:p w:rsidR="00A452D6" w:rsidRDefault="00A452D6"/>
    <w:p w:rsidR="00A452D6" w:rsidRDefault="002745A7">
      <w:r>
        <w:rPr>
          <w:noProof/>
        </w:rPr>
        <w:drawing>
          <wp:inline distT="0" distB="0" distL="0" distR="0">
            <wp:extent cx="5686425" cy="2228850"/>
            <wp:effectExtent l="19050" t="0" r="9525" b="0"/>
            <wp:docPr id="2" name="Bild 1" descr="MARKETING_:DETAIL research:Forschungspartner:BMVBS:Veranstaltungsreihe 2012:Orte_Termine:3_Sept_Neu-Ulm:Wettbewerb Neu-Ulm:120706- 279-J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MARKETING_:DETAIL research:Forschungspartner:BMVBS:Veranstaltungsreihe 2012:Orte_Termine:3_Sept_Neu-Ulm:Wettbewerb Neu-Ulm:120706- 279-Jur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2D6" w:rsidRDefault="00A452D6"/>
    <w:p w:rsidR="00A452D6" w:rsidRDefault="00A452D6">
      <w:pPr>
        <w:rPr>
          <w:rFonts w:ascii="Arial" w:hAnsi="Arial" w:cs="Arial"/>
        </w:rPr>
      </w:pPr>
      <w:r w:rsidRPr="002E67A3">
        <w:rPr>
          <w:rFonts w:ascii="Arial" w:hAnsi="Arial" w:cs="Arial"/>
        </w:rPr>
        <w:t xml:space="preserve">Die Preisrichter V.l.: </w:t>
      </w:r>
      <w:bookmarkStart w:id="0" w:name="_GoBack"/>
      <w:bookmarkEnd w:id="0"/>
      <w:r w:rsidRPr="002E67A3">
        <w:rPr>
          <w:rFonts w:ascii="Arial" w:hAnsi="Arial" w:cs="Arial"/>
        </w:rPr>
        <w:t xml:space="preserve">Carsten Tichelmann, Andreas Neureuther, Guido Hagel, Günther Hoffmann, Uta Pottgiesser, Lydia Haack, Gerold Noerenberg, Helmut Mildner, Günther Pfeifer </w:t>
      </w:r>
    </w:p>
    <w:p w:rsidR="002E67A3" w:rsidRDefault="002E67A3">
      <w:pPr>
        <w:rPr>
          <w:rFonts w:ascii="Arial" w:hAnsi="Arial" w:cs="Arial"/>
        </w:rPr>
      </w:pPr>
    </w:p>
    <w:p w:rsidR="002E67A3" w:rsidRDefault="002E67A3">
      <w:pPr>
        <w:rPr>
          <w:rFonts w:ascii="Arial" w:hAnsi="Arial" w:cs="Arial"/>
        </w:rPr>
      </w:pPr>
    </w:p>
    <w:p w:rsidR="002E67A3" w:rsidRDefault="002E67A3">
      <w:pPr>
        <w:rPr>
          <w:rFonts w:ascii="Arial" w:hAnsi="Arial" w:cs="Arial"/>
        </w:rPr>
      </w:pPr>
    </w:p>
    <w:p w:rsidR="002E67A3" w:rsidRDefault="002E67A3">
      <w:pPr>
        <w:rPr>
          <w:rFonts w:ascii="Arial" w:hAnsi="Arial" w:cs="Arial"/>
        </w:rPr>
      </w:pPr>
    </w:p>
    <w:p w:rsidR="002E67A3" w:rsidRDefault="002E67A3">
      <w:pPr>
        <w:rPr>
          <w:rFonts w:ascii="Arial" w:hAnsi="Arial" w:cs="Arial"/>
        </w:rPr>
      </w:pPr>
    </w:p>
    <w:p w:rsidR="002E67A3" w:rsidRDefault="002E67A3">
      <w:pPr>
        <w:rPr>
          <w:rFonts w:ascii="Arial" w:hAnsi="Arial" w:cs="Arial"/>
        </w:rPr>
      </w:pPr>
    </w:p>
    <w:p w:rsidR="002E67A3" w:rsidRDefault="002E67A3">
      <w:pPr>
        <w:rPr>
          <w:rFonts w:ascii="Arial" w:hAnsi="Arial" w:cs="Arial"/>
        </w:rPr>
      </w:pPr>
    </w:p>
    <w:p w:rsidR="002E67A3" w:rsidRDefault="002E67A3">
      <w:pPr>
        <w:rPr>
          <w:rFonts w:ascii="Arial" w:hAnsi="Arial" w:cs="Arial"/>
        </w:rPr>
      </w:pPr>
    </w:p>
    <w:p w:rsidR="002E67A3" w:rsidRDefault="002E67A3">
      <w:pPr>
        <w:rPr>
          <w:rFonts w:ascii="Arial" w:hAnsi="Arial" w:cs="Arial"/>
        </w:rPr>
      </w:pPr>
    </w:p>
    <w:p w:rsidR="002E67A3" w:rsidRDefault="002E67A3">
      <w:pPr>
        <w:rPr>
          <w:rFonts w:ascii="Arial" w:hAnsi="Arial" w:cs="Arial"/>
        </w:rPr>
      </w:pPr>
    </w:p>
    <w:p w:rsidR="002E67A3" w:rsidRDefault="002E67A3">
      <w:pPr>
        <w:rPr>
          <w:rFonts w:ascii="Arial" w:hAnsi="Arial" w:cs="Arial"/>
        </w:rPr>
      </w:pPr>
    </w:p>
    <w:p w:rsidR="002E67A3" w:rsidRDefault="002E67A3">
      <w:pPr>
        <w:rPr>
          <w:rFonts w:ascii="Arial" w:hAnsi="Arial" w:cs="Arial"/>
        </w:rPr>
      </w:pPr>
    </w:p>
    <w:p w:rsidR="002E67A3" w:rsidRDefault="002E67A3">
      <w:pPr>
        <w:rPr>
          <w:rFonts w:ascii="Arial" w:hAnsi="Arial" w:cs="Arial"/>
        </w:rPr>
      </w:pPr>
    </w:p>
    <w:p w:rsidR="002E67A3" w:rsidRDefault="002E67A3">
      <w:pPr>
        <w:rPr>
          <w:rFonts w:ascii="Arial" w:hAnsi="Arial" w:cs="Arial"/>
        </w:rPr>
      </w:pPr>
    </w:p>
    <w:p w:rsidR="002E67A3" w:rsidRDefault="002E67A3">
      <w:pPr>
        <w:rPr>
          <w:rFonts w:ascii="Arial" w:hAnsi="Arial" w:cs="Arial"/>
        </w:rPr>
      </w:pPr>
    </w:p>
    <w:p w:rsidR="002E67A3" w:rsidRDefault="002E67A3">
      <w:pPr>
        <w:rPr>
          <w:rFonts w:ascii="Arial" w:hAnsi="Arial" w:cs="Arial"/>
        </w:rPr>
      </w:pPr>
    </w:p>
    <w:p w:rsidR="002E67A3" w:rsidRDefault="002E67A3">
      <w:pPr>
        <w:rPr>
          <w:rFonts w:ascii="Arial" w:hAnsi="Arial" w:cs="Arial"/>
        </w:rPr>
      </w:pPr>
      <w:r>
        <w:rPr>
          <w:rFonts w:ascii="Arial" w:hAnsi="Arial" w:cs="Arial"/>
        </w:rPr>
        <w:t>Pressekonferenz der Gewinnerteams in Neu Ulm am 07.08.2012</w:t>
      </w:r>
    </w:p>
    <w:p w:rsidR="00DA1AEF" w:rsidRDefault="00DA1AEF">
      <w:pPr>
        <w:rPr>
          <w:rFonts w:ascii="Arial" w:hAnsi="Arial" w:cs="Arial"/>
        </w:rPr>
      </w:pPr>
    </w:p>
    <w:p w:rsidR="00DA1AEF" w:rsidRDefault="00DA1AEF">
      <w:pPr>
        <w:rPr>
          <w:rFonts w:ascii="Arial" w:hAnsi="Arial" w:cs="Arial"/>
        </w:rPr>
      </w:pPr>
    </w:p>
    <w:p w:rsidR="002E67A3" w:rsidRDefault="002745A7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0</wp:posOffset>
            </wp:positionV>
            <wp:extent cx="5686425" cy="2114550"/>
            <wp:effectExtent l="19050" t="0" r="9525" b="0"/>
            <wp:wrapNone/>
            <wp:docPr id="4" name="Bild 4" descr="Y:\Daten AP1-AP6\AP4\A-baka11\1195-EPA2012\20-Presse\Bilder-120716\120807- 029-PK-Preisträger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Daten AP1-AP6\AP4\A-baka11\1195-EPA2012\20-Presse\Bilder-120716\120807- 029-PK-Preisträger-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1AEF">
        <w:rPr>
          <w:rFonts w:ascii="Arial" w:hAnsi="Arial" w:cs="Arial"/>
        </w:rPr>
        <w:tab/>
      </w:r>
      <w:r w:rsidR="00DA1AEF">
        <w:rPr>
          <w:rFonts w:ascii="Arial" w:hAnsi="Arial" w:cs="Arial"/>
        </w:rPr>
        <w:tab/>
      </w:r>
    </w:p>
    <w:p w:rsidR="00DA1AEF" w:rsidRDefault="00DA1AEF">
      <w:pPr>
        <w:rPr>
          <w:rFonts w:ascii="Arial" w:hAnsi="Arial" w:cs="Arial"/>
        </w:rPr>
      </w:pPr>
    </w:p>
    <w:p w:rsidR="00DA1AEF" w:rsidRDefault="00DA1AEF">
      <w:pPr>
        <w:rPr>
          <w:rFonts w:ascii="Arial" w:hAnsi="Arial" w:cs="Arial"/>
        </w:rPr>
      </w:pPr>
    </w:p>
    <w:p w:rsidR="00DA1AEF" w:rsidRDefault="00DA1AEF">
      <w:pPr>
        <w:rPr>
          <w:rFonts w:ascii="Arial" w:hAnsi="Arial" w:cs="Arial"/>
        </w:rPr>
      </w:pPr>
    </w:p>
    <w:p w:rsidR="00DA1AEF" w:rsidRDefault="00DA1AEF">
      <w:pPr>
        <w:rPr>
          <w:rFonts w:ascii="Arial" w:hAnsi="Arial" w:cs="Arial"/>
        </w:rPr>
      </w:pPr>
    </w:p>
    <w:p w:rsidR="00DA1AEF" w:rsidRDefault="00DA1AEF">
      <w:pPr>
        <w:rPr>
          <w:rFonts w:ascii="Arial" w:hAnsi="Arial" w:cs="Arial"/>
        </w:rPr>
      </w:pPr>
    </w:p>
    <w:p w:rsidR="00DA1AEF" w:rsidRDefault="00DA1AEF">
      <w:pPr>
        <w:rPr>
          <w:rFonts w:ascii="Arial" w:hAnsi="Arial" w:cs="Arial"/>
        </w:rPr>
      </w:pPr>
    </w:p>
    <w:p w:rsidR="00DA1AEF" w:rsidRDefault="00DA1AEF">
      <w:pPr>
        <w:rPr>
          <w:rFonts w:ascii="Arial" w:hAnsi="Arial" w:cs="Arial"/>
        </w:rPr>
      </w:pPr>
    </w:p>
    <w:p w:rsidR="00DA1AEF" w:rsidRDefault="00DA1AEF">
      <w:pPr>
        <w:rPr>
          <w:rFonts w:ascii="Arial" w:hAnsi="Arial" w:cs="Arial"/>
        </w:rPr>
      </w:pPr>
    </w:p>
    <w:p w:rsidR="00DA1AEF" w:rsidRDefault="00DA1AEF">
      <w:pPr>
        <w:rPr>
          <w:rFonts w:ascii="Arial" w:hAnsi="Arial" w:cs="Arial"/>
        </w:rPr>
      </w:pPr>
    </w:p>
    <w:p w:rsidR="00DA1AEF" w:rsidRDefault="00DA1AEF">
      <w:pPr>
        <w:rPr>
          <w:rFonts w:ascii="Arial" w:hAnsi="Arial" w:cs="Arial"/>
        </w:rPr>
      </w:pPr>
    </w:p>
    <w:p w:rsidR="00DA1AEF" w:rsidRDefault="00DA1AEF">
      <w:pPr>
        <w:rPr>
          <w:rFonts w:ascii="Arial" w:hAnsi="Arial" w:cs="Arial"/>
        </w:rPr>
      </w:pPr>
    </w:p>
    <w:p w:rsidR="00DA1AEF" w:rsidRDefault="00DA1AEF">
      <w:pPr>
        <w:rPr>
          <w:rFonts w:ascii="Arial" w:hAnsi="Arial" w:cs="Arial"/>
        </w:rPr>
      </w:pPr>
    </w:p>
    <w:p w:rsidR="00DA1AEF" w:rsidRPr="002E67A3" w:rsidRDefault="00DA1AEF">
      <w:pPr>
        <w:rPr>
          <w:rFonts w:ascii="Arial" w:hAnsi="Arial" w:cs="Arial"/>
        </w:rPr>
      </w:pPr>
      <w:r>
        <w:rPr>
          <w:rFonts w:ascii="Arial" w:hAnsi="Arial" w:cs="Arial"/>
        </w:rPr>
        <w:t>Die Teilnehmer der PK vl.:  Herr Lang, Vertreter des OB(?), Herr Mildner, Prof. Pfeifer, Prof. Hegger, Prof. Sobek</w:t>
      </w:r>
    </w:p>
    <w:sectPr w:rsidR="00DA1AEF" w:rsidRPr="002E67A3" w:rsidSect="009946D8">
      <w:pgSz w:w="11900" w:h="16840"/>
      <w:pgMar w:top="1417" w:right="1417" w:bottom="1134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</w:compat>
  <w:rsids>
    <w:rsidRoot w:val="00E847BE"/>
    <w:rsid w:val="000C18D1"/>
    <w:rsid w:val="00144B06"/>
    <w:rsid w:val="001E172F"/>
    <w:rsid w:val="002745A7"/>
    <w:rsid w:val="002D7136"/>
    <w:rsid w:val="002E67A3"/>
    <w:rsid w:val="0030493D"/>
    <w:rsid w:val="0039312D"/>
    <w:rsid w:val="003E7194"/>
    <w:rsid w:val="00442195"/>
    <w:rsid w:val="00480E1E"/>
    <w:rsid w:val="00522DA0"/>
    <w:rsid w:val="006A6D64"/>
    <w:rsid w:val="007907E4"/>
    <w:rsid w:val="009946D8"/>
    <w:rsid w:val="00A063BE"/>
    <w:rsid w:val="00A452D6"/>
    <w:rsid w:val="00AC301C"/>
    <w:rsid w:val="00BA4B17"/>
    <w:rsid w:val="00BE6C55"/>
    <w:rsid w:val="00DA1AEF"/>
    <w:rsid w:val="00E847BE"/>
    <w:rsid w:val="00F54AB4"/>
    <w:rsid w:val="00F96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??" w:hAnsi="Cambria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A6D64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E847BE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E847B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85</Words>
  <Characters>539</Characters>
  <Application>Microsoft Office Word</Application>
  <DocSecurity>0</DocSecurity>
  <Lines>4</Lines>
  <Paragraphs>1</Paragraphs>
  <ScaleCrop>false</ScaleCrop>
  <Company>DETAIL</Company>
  <LinksUpToDate>false</LinksUpToDate>
  <CharactersWithSpaces>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Seifert</dc:creator>
  <cp:keywords/>
  <dc:description/>
  <cp:lastModifiedBy>Admin</cp:lastModifiedBy>
  <cp:revision>2</cp:revision>
  <dcterms:created xsi:type="dcterms:W3CDTF">2012-08-14T22:37:00Z</dcterms:created>
  <dcterms:modified xsi:type="dcterms:W3CDTF">2012-08-14T22:37:00Z</dcterms:modified>
</cp:coreProperties>
</file>